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«Управление дошкольным образованием»,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Психологические особенности профессиональных и межкультурных коммуникаций в образовании</w:t>
            </w:r>
          </w:p>
          <w:p>
            <w:pPr>
              <w:jc w:val="center"/>
              <w:spacing w:after="0" w:line="240" w:lineRule="auto"/>
              <w:rPr>
                <w:sz w:val="32"/>
                <w:szCs w:val="32"/>
              </w:rPr>
            </w:pPr>
            <w:r>
              <w:rPr>
                <w:rFonts w:ascii="Times New Roman" w:hAnsi="Times New Roman" w:cs="Times New Roman"/>
                <w:color w:val="#000000"/>
                <w:sz w:val="32"/>
                <w:szCs w:val="32"/>
              </w:rPr>
              <w:t> Б1.О.01.ДВ.01.01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дошкольным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организационно- 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048.59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«Управление дошкольным образованием»;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«Психологические особенности профессиональных и межкультурных коммуникаций в образовании»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44.04.02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Б1.О.01.ДВ.01.01 «Психологические особенности профессиональных и межкультурных коммуникаций в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«Психологические особенности профессиональных и межкультурных коммуникаций в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реализовывать условия и принципы духовно-нравственного воспитания обучающихся на основе базовых национальных ценностей</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общие принципы и подходы к реализации процесса духовно- нравственного воспитания; методы и приемы формирования ценностных ориентаций обучающихся, развития нравственных чувств, формирования нравственного облика, нравственной позиции, нравственного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нормативные документы, регламентирующие содержание базовых национальных ценностей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создавать воспитательные ситуации, создающие условия для духовно- нравственного воспитания обучающихся на основе базовых национальных ценностей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осуществлять отбор диагностическихсредств для определения уровня сформированности у них духовно-нравственных ценностей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методами и приемами формирования воспитательных результатов на когнитивном, аффективном и поведенческом уровнях в различных видах учебной ивнеучебной деятельности, в том числе становления нравственного отношения обучающихся к окружающей действительности и усвоения духовных ценностей (индивидуально-личностных, общечеловеческих, национальных, семейных и др.)</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стили делового общения, вербальные и невербальные средства взаимодействия с партнерами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информационно-коммуникационные технологии</w:t>
            </w:r>
          </w:p>
        </w:tc>
      </w:tr>
      <w:tr>
        <w:trPr>
          <w:trHeight w:hRule="exact" w:val="483.924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требования к деловой переписке, особенности стилистики писем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официального инеофициального назначения, социокультурные различия в оформлении корреспонденции</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требования к ведению устных деловых разговоров в процессе профессионального взаимодействия на государственном и языке</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уметь выбирать на государственном и иностранном (-ых) языках коммуникативно приемлемые стили делового общения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уметь применять информационно-коммуникационные технологии для решения различных коммуникативных задач при поиске необходимой информации впроцессе решения различных коммуникативных задач на иностранном (-ых) языках</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учитывать социокультурные различия в оформлении корреспонденции на государственноми иностранном (-ых) языках</w:t>
            </w:r>
          </w:p>
        </w:tc>
      </w:tr>
      <w:tr>
        <w:trPr>
          <w:trHeight w:hRule="exact" w:val="585.059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уметь коммуникативно и культурно приемлемо вести устные деловые разговоры в процессе профессионального взаимодействия иностранном (-ых) языках</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владеть способами выбора вербальных и невербальных средств взаимодействия с партнерами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УК-4.10 владеть навыками деловой переписки в рамках профессиональной тематики, учитывая особенности стилистики официальных и неофициальных писем, учитывая социокультурные различия в формате корреспонденции на государственном и иностранном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владеть умениями выполнять перевод академических и профессиональных текстов с иностранного(-ых) на государственный язык</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культурные особенности и традиции различных сообществ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общества (включая основные события, деятельность основных исторических деятелей) и культурные традиции мира (включаямировые религии, философские и этические 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взаимодействия с людьми с целью успешного выполнения профессиональных задач и усиления социальной интеграции, национальные и социокультурные особенности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находить и использовать информацию о культурных особенностях и традициях различных сообществ, социальных и национальных групп, необходимую для саморазвития и взаимодействия с ними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историческое наследие и социокультурные традиции различных народовв зависимости от среды взаимодействия и задач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97.9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Б1.О.01.ДВ.01.01 «Психологические особенности профессиональных и межкультурных коммуникаций в образовании» относится к обязательной части, является дисциплиной Блока Б1. «Дисциплины (модули)». Модуль "Профессиональная коммуникация" основной профессиональной образовательной программы высшего образования - магистратура по направлению подготовки 44.04.02 Психолого-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бакалавриата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поддержка семейного воспитания в условиях ДОО</w:t>
            </w:r>
          </w:p>
          <w:p>
            <w:pPr>
              <w:jc w:val="center"/>
              <w:spacing w:after="0" w:line="240" w:lineRule="auto"/>
              <w:rPr>
                <w:sz w:val="22"/>
                <w:szCs w:val="22"/>
              </w:rPr>
            </w:pPr>
            <w:r>
              <w:rPr>
                <w:rFonts w:ascii="Times New Roman" w:hAnsi="Times New Roman" w:cs="Times New Roman"/>
                <w:color w:val="#000000"/>
                <w:sz w:val="22"/>
                <w:szCs w:val="22"/>
              </w:rPr>
              <w:t> Тренинг коммуникативной компетентности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УК-5, УК-4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Профессиональное общение и</w:t>
            </w:r>
          </w:p>
          <w:p>
            <w:pPr>
              <w:jc w:val="left"/>
              <w:spacing w:after="0" w:line="240" w:lineRule="auto"/>
              <w:rPr>
                <w:sz w:val="24"/>
                <w:szCs w:val="24"/>
              </w:rPr>
            </w:pPr>
            <w:r>
              <w:rPr>
                <w:rFonts w:ascii="Times New Roman" w:hAnsi="Times New Roman" w:cs="Times New Roman"/>
                <w:b/>
                <w:color w:val="#000000"/>
                <w:sz w:val="24"/>
                <w:szCs w:val="24"/>
              </w:rPr>
              <w:t> межкультурные деловые</w:t>
            </w:r>
          </w:p>
          <w:p>
            <w:pPr>
              <w:jc w:val="left"/>
              <w:spacing w:after="0" w:line="240" w:lineRule="auto"/>
              <w:rPr>
                <w:sz w:val="24"/>
                <w:szCs w:val="24"/>
              </w:rPr>
            </w:pPr>
            <w:r>
              <w:rPr>
                <w:rFonts w:ascii="Times New Roman" w:hAnsi="Times New Roman" w:cs="Times New Roman"/>
                <w:b/>
                <w:color w:val="#000000"/>
                <w:sz w:val="24"/>
                <w:szCs w:val="24"/>
              </w:rPr>
              <w:t>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Профессиональное общение и межкультурные деловые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Межкультурные различия в профессиональном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Профессиональное общение и межкультурные деловые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Межкультурные различия в профессиональном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Профессиональное общение и межкультурные деловые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Психологические особенности коммуникаций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профессиональной и межкультурной коммуникации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профессиональной и межкультурной коммуникации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профессиональной и межкультурной коммуникации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528.8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93.8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Профессиональное общение и межкультурные деловые коммуникации</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Профессиональное общение. Понятие и сущность. Виды и формы. Виды коммуникативных барьеров. Вербальный и невербальный аспекты делового дискурса. О проблемном подходе к пониманию целевой ситуации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Межкультурные различия в профессиональном общении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Межкультурная дифференциация:когнитивные константы и культурологические модели. Способы принятия решений в различных культурах. Взаимосвязь национальной ментальности и корпоративной культуры в разных странах. Модели культуры. Культуры высокого и низкого контекста. Язык как составляющая культуры. Роль межкультурной</w:t>
            </w:r>
          </w:p>
          <w:p>
            <w:pPr>
              <w:jc w:val="both"/>
              <w:spacing w:after="0" w:line="240" w:lineRule="auto"/>
              <w:rPr>
                <w:sz w:val="24"/>
                <w:szCs w:val="24"/>
              </w:rPr>
            </w:pPr>
            <w:r>
              <w:rPr>
                <w:rFonts w:ascii="Times New Roman" w:hAnsi="Times New Roman" w:cs="Times New Roman"/>
                <w:color w:val="#000000"/>
                <w:sz w:val="24"/>
                <w:szCs w:val="24"/>
              </w:rPr>
              <w:t> коммуникации в профессиональной деятельности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профессиональной и межкультурной коммуникации в образовании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в переговорном процессе.Умение слушать, поддержать разговор, противостоять попыткам манипуляции.Предупреждение конфликтов.</w:t>
            </w:r>
          </w:p>
          <w:p>
            <w:pPr>
              <w:jc w:val="both"/>
              <w:spacing w:after="0" w:line="240" w:lineRule="auto"/>
              <w:rPr>
                <w:sz w:val="24"/>
                <w:szCs w:val="24"/>
              </w:rPr>
            </w:pPr>
            <w:r>
              <w:rPr>
                <w:rFonts w:ascii="Times New Roman" w:hAnsi="Times New Roman" w:cs="Times New Roman"/>
                <w:color w:val="#000000"/>
                <w:sz w:val="24"/>
                <w:szCs w:val="24"/>
              </w:rPr>
              <w:t> Особенности работы в полиэтнической и поликультурной команде. Проявления вежливости в поликультурной среде. Язык общения. Отношение к нормативным актам, законам и правилам.Честность и справедливость. Доверие. Подарки,</w:t>
            </w:r>
          </w:p>
          <w:p>
            <w:pPr>
              <w:jc w:val="both"/>
              <w:spacing w:after="0" w:line="240" w:lineRule="auto"/>
              <w:rPr>
                <w:sz w:val="24"/>
                <w:szCs w:val="24"/>
              </w:rPr>
            </w:pPr>
            <w:r>
              <w:rPr>
                <w:rFonts w:ascii="Times New Roman" w:hAnsi="Times New Roman" w:cs="Times New Roman"/>
                <w:color w:val="#000000"/>
                <w:sz w:val="24"/>
                <w:szCs w:val="24"/>
              </w:rPr>
              <w:t> подношения и взятки.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Невербальная коммуникация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Невербальная коммуникация в профессиональном общении. Язык телодвижений (кинесика). Мимика и жесты. Зрительный контакт (окулистика). Расстояние между говорящими (проксемика). Тактильный контакт (гаптика).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Профессиональное общение и межкультурные деловые коммуникации</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Что представляет собой профессиональное общение?</w:t>
            </w:r>
          </w:p>
          <w:p>
            <w:pPr>
              <w:jc w:val="left"/>
              <w:spacing w:after="0" w:line="240" w:lineRule="auto"/>
              <w:rPr>
                <w:sz w:val="24"/>
                <w:szCs w:val="24"/>
              </w:rPr>
            </w:pPr>
            <w:r>
              <w:rPr>
                <w:rFonts w:ascii="Times New Roman" w:hAnsi="Times New Roman" w:cs="Times New Roman"/>
                <w:color w:val="#000000"/>
                <w:sz w:val="24"/>
                <w:szCs w:val="24"/>
              </w:rPr>
              <w:t> 2.	Что означает проблемный подход к пониманию целевой ситуации?</w:t>
            </w:r>
          </w:p>
          <w:p>
            <w:pPr>
              <w:jc w:val="left"/>
              <w:spacing w:after="0" w:line="240" w:lineRule="auto"/>
              <w:rPr>
                <w:sz w:val="24"/>
                <w:szCs w:val="24"/>
              </w:rPr>
            </w:pPr>
            <w:r>
              <w:rPr>
                <w:rFonts w:ascii="Times New Roman" w:hAnsi="Times New Roman" w:cs="Times New Roman"/>
                <w:color w:val="#000000"/>
                <w:sz w:val="24"/>
                <w:szCs w:val="24"/>
              </w:rPr>
              <w:t> 3.	Какова роль эффективного межкультурного общения и взаимодействия в профессиональной деятельности преподавателя вуза?</w:t>
            </w:r>
          </w:p>
          <w:p>
            <w:pPr>
              <w:jc w:val="left"/>
              <w:spacing w:after="0" w:line="240" w:lineRule="auto"/>
              <w:rPr>
                <w:sz w:val="24"/>
                <w:szCs w:val="24"/>
              </w:rPr>
            </w:pPr>
            <w:r>
              <w:rPr>
                <w:rFonts w:ascii="Times New Roman" w:hAnsi="Times New Roman" w:cs="Times New Roman"/>
                <w:color w:val="#000000"/>
                <w:sz w:val="24"/>
                <w:szCs w:val="24"/>
              </w:rPr>
              <w:t> 4.	Чем отличаются «правополушарный» и «левополушарный» подходы к общению и деятельности?</w:t>
            </w:r>
          </w:p>
          <w:p>
            <w:pPr>
              <w:jc w:val="left"/>
              <w:spacing w:after="0" w:line="240" w:lineRule="auto"/>
              <w:rPr>
                <w:sz w:val="24"/>
                <w:szCs w:val="24"/>
              </w:rPr>
            </w:pPr>
            <w:r>
              <w:rPr>
                <w:rFonts w:ascii="Times New Roman" w:hAnsi="Times New Roman" w:cs="Times New Roman"/>
                <w:color w:val="#000000"/>
                <w:sz w:val="24"/>
                <w:szCs w:val="24"/>
              </w:rPr>
              <w:t> 5.	Каковы проявления личной эффективности как основы профессионального общения?</w:t>
            </w:r>
          </w:p>
          <w:p>
            <w:pPr>
              <w:jc w:val="left"/>
              <w:spacing w:after="0" w:line="240" w:lineRule="auto"/>
              <w:rPr>
                <w:sz w:val="24"/>
                <w:szCs w:val="24"/>
              </w:rPr>
            </w:pPr>
            <w:r>
              <w:rPr>
                <w:rFonts w:ascii="Times New Roman" w:hAnsi="Times New Roman" w:cs="Times New Roman"/>
                <w:color w:val="#000000"/>
                <w:sz w:val="24"/>
                <w:szCs w:val="24"/>
              </w:rPr>
              <w:t> 6.	Чем объясняется необходимость преодоления культурных стереотипов в профессиональном общении?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профессиональной и межкультурной коммуникации в образовании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 какими трудностями психологического и культурологического характера сталкиваются педагоги, работающие в поликультурном коллективе?</w:t>
            </w:r>
          </w:p>
          <w:p>
            <w:pPr>
              <w:jc w:val="left"/>
              <w:spacing w:after="0" w:line="240" w:lineRule="auto"/>
              <w:rPr>
                <w:sz w:val="24"/>
                <w:szCs w:val="24"/>
              </w:rPr>
            </w:pPr>
            <w:r>
              <w:rPr>
                <w:rFonts w:ascii="Times New Roman" w:hAnsi="Times New Roman" w:cs="Times New Roman"/>
                <w:color w:val="#000000"/>
                <w:sz w:val="24"/>
                <w:szCs w:val="24"/>
              </w:rPr>
              <w:t> 2.	Каковы основные различия в культуре переговоров на Западе и на Востоке?</w:t>
            </w:r>
          </w:p>
          <w:p>
            <w:pPr>
              <w:jc w:val="left"/>
              <w:spacing w:after="0" w:line="240" w:lineRule="auto"/>
              <w:rPr>
                <w:sz w:val="24"/>
                <w:szCs w:val="24"/>
              </w:rPr>
            </w:pPr>
            <w:r>
              <w:rPr>
                <w:rFonts w:ascii="Times New Roman" w:hAnsi="Times New Roman" w:cs="Times New Roman"/>
                <w:color w:val="#000000"/>
                <w:sz w:val="24"/>
                <w:szCs w:val="24"/>
              </w:rPr>
              <w:t> 3.	С какими проблемами психологического и культурологического характера сталкиваются участники переговоров, представляющие разные этнокультуры?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«Психологические особенности профессиональных и межкультурных коммуникаций в образовании» / Денисова Е.С..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Культурная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межкультурная</w:t>
            </w:r>
            <w:r>
              <w:rPr/>
              <w:t xml:space="preserve"> </w:t>
            </w:r>
            <w:r>
              <w:rPr>
                <w:rFonts w:ascii="Times New Roman" w:hAnsi="Times New Roman" w:cs="Times New Roman"/>
                <w:color w:val="#000000"/>
                <w:sz w:val="24"/>
                <w:szCs w:val="24"/>
              </w:rPr>
              <w:t>коммуникация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международные</w:t>
            </w:r>
            <w:r>
              <w:rPr/>
              <w:t xml:space="preserve"> </w:t>
            </w:r>
            <w:r>
              <w:rPr>
                <w:rFonts w:ascii="Times New Roman" w:hAnsi="Times New Roman" w:cs="Times New Roman"/>
                <w:color w:val="#000000"/>
                <w:sz w:val="24"/>
                <w:szCs w:val="24"/>
              </w:rPr>
              <w:t>культурные</w:t>
            </w:r>
            <w:r>
              <w:rPr/>
              <w:t xml:space="preserve"> </w:t>
            </w:r>
            <w:r>
              <w:rPr>
                <w:rFonts w:ascii="Times New Roman" w:hAnsi="Times New Roman" w:cs="Times New Roman"/>
                <w:color w:val="#000000"/>
                <w:sz w:val="24"/>
                <w:szCs w:val="24"/>
              </w:rPr>
              <w:t>обмены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Юдина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Жукова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978-5-534-11591-8.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https://urait.ru/bcode/445690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здоровье</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Глозман</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978-5-534-08584-6.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https://urait.ru/bcode/438208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Самопрезентация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убеждающая</w:t>
            </w:r>
            <w:r>
              <w:rPr/>
              <w:t xml:space="preserve"> </w:t>
            </w:r>
            <w:r>
              <w:rPr>
                <w:rFonts w:ascii="Times New Roman" w:hAnsi="Times New Roman" w:cs="Times New Roman"/>
                <w:color w:val="#000000"/>
                <w:sz w:val="24"/>
                <w:szCs w:val="24"/>
              </w:rPr>
              <w:t>коммуникация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Корягина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978-5-534-11562-8.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https://urait.ru/bcode/445661</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8.1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677.1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1"/>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432.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2023-2024_ФГОС3++2023_Маг-ЗФО-ППО(УДО)(23)_plx_Психологические особенности профессиональных и межкультурных коммуникаций в образовании</dc:title>
  <dc:creator>FastReport.NET</dc:creator>
</cp:coreProperties>
</file>